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AO </w:t>
      </w:r>
      <w:r w:rsidR="0021646A">
        <w:rPr>
          <w:rFonts w:ascii="Arial" w:hAnsi="Arial" w:cs="Arial"/>
          <w:b/>
          <w:color w:val="4472C4"/>
          <w:sz w:val="40"/>
          <w:szCs w:val="40"/>
        </w:rPr>
        <w:t>VALO-DATA</w:t>
      </w: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 (Recherche en </w:t>
      </w:r>
      <w:r w:rsidR="0021646A">
        <w:rPr>
          <w:rFonts w:ascii="Arial" w:hAnsi="Arial" w:cs="Arial"/>
          <w:b/>
          <w:color w:val="4472C4"/>
          <w:sz w:val="40"/>
          <w:szCs w:val="40"/>
        </w:rPr>
        <w:t>valorisation des données</w:t>
      </w:r>
      <w:r w:rsidRPr="00276F18">
        <w:rPr>
          <w:rFonts w:ascii="Arial" w:hAnsi="Arial" w:cs="Arial"/>
          <w:b/>
          <w:color w:val="4472C4"/>
          <w:sz w:val="40"/>
          <w:szCs w:val="40"/>
        </w:rPr>
        <w:t>)</w:t>
      </w:r>
      <w:r w:rsidR="004565B1">
        <w:rPr>
          <w:rFonts w:ascii="Arial" w:hAnsi="Arial" w:cs="Arial"/>
          <w:b/>
          <w:color w:val="4472C4"/>
          <w:sz w:val="40"/>
          <w:szCs w:val="40"/>
        </w:rPr>
        <w:t xml:space="preserve"> </w:t>
      </w:r>
      <w:r w:rsidRPr="00276F18">
        <w:rPr>
          <w:rFonts w:ascii="Arial" w:hAnsi="Arial" w:cs="Arial"/>
          <w:b/>
          <w:color w:val="4472C4"/>
          <w:sz w:val="40"/>
          <w:szCs w:val="40"/>
        </w:rPr>
        <w:t>2022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Pr="0039714A">
        <w:rPr>
          <w:rFonts w:ascii="Arial" w:hAnsi="Arial" w:cs="Arial"/>
          <w:b/>
          <w:szCs w:val="28"/>
          <w:highlight w:val="yellow"/>
          <w:u w:val="single"/>
        </w:rPr>
        <w:t>m</w:t>
      </w:r>
      <w:r w:rsidR="005C2FB8" w:rsidRPr="0039714A">
        <w:rPr>
          <w:rFonts w:ascii="Arial" w:hAnsi="Arial" w:cs="Arial"/>
          <w:b/>
          <w:szCs w:val="28"/>
          <w:highlight w:val="yellow"/>
          <w:u w:val="single"/>
        </w:rPr>
        <w:t>ardi</w:t>
      </w:r>
      <w:r w:rsidRPr="0039714A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39714A">
        <w:rPr>
          <w:rFonts w:ascii="Arial" w:hAnsi="Arial" w:cs="Arial"/>
          <w:b/>
          <w:szCs w:val="28"/>
          <w:highlight w:val="yellow"/>
          <w:u w:val="single"/>
        </w:rPr>
        <w:t>30</w:t>
      </w:r>
      <w:r w:rsidRPr="0039714A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5C2FB8" w:rsidRPr="0039714A">
        <w:rPr>
          <w:rFonts w:ascii="Arial" w:hAnsi="Arial" w:cs="Arial"/>
          <w:b/>
          <w:szCs w:val="28"/>
          <w:highlight w:val="yellow"/>
          <w:u w:val="single"/>
        </w:rPr>
        <w:t>mars</w:t>
      </w:r>
      <w:r w:rsidRPr="0039714A">
        <w:rPr>
          <w:rFonts w:ascii="Arial" w:hAnsi="Arial" w:cs="Arial"/>
          <w:b/>
          <w:szCs w:val="28"/>
          <w:highlight w:val="yellow"/>
          <w:u w:val="single"/>
        </w:rPr>
        <w:t xml:space="preserve"> 202</w:t>
      </w:r>
      <w:r w:rsidR="005C2FB8" w:rsidRPr="0039714A">
        <w:rPr>
          <w:rFonts w:ascii="Arial" w:hAnsi="Arial" w:cs="Arial"/>
          <w:b/>
          <w:szCs w:val="28"/>
          <w:highlight w:val="yellow"/>
          <w:u w:val="single"/>
        </w:rPr>
        <w:t>2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E40EA5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837614" w:rsidRPr="00276F18" w:rsidRDefault="00837614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</w:p>
    <w:p w:rsidR="00276F18" w:rsidRP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7031D1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</w:t>
      </w:r>
      <w:r w:rsidR="00276F18" w:rsidRPr="00276F18">
        <w:rPr>
          <w:rFonts w:ascii="Arial" w:eastAsia="Arial" w:hAnsi="Arial" w:cs="Arial"/>
          <w:b/>
          <w:color w:val="333399"/>
          <w:sz w:val="20"/>
          <w:szCs w:val="20"/>
        </w:rPr>
        <w:t>RCI de proximité déposant la LI</w:t>
      </w:r>
    </w:p>
    <w:p w:rsidR="00837614" w:rsidRPr="004565B1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4565B1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CHU </w:t>
      </w:r>
      <w:proofErr w:type="gramStart"/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Nice :</w:t>
      </w:r>
      <w:proofErr w:type="gramEnd"/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hyperlink r:id="rId9" w:history="1">
        <w:r w:rsidR="00276F18" w:rsidRPr="004565B1">
          <w:rPr>
            <w:rStyle w:val="Lienhypertexte"/>
            <w:rFonts w:ascii="Arial" w:eastAsia="Arial" w:hAnsi="Arial" w:cs="Arial"/>
            <w:b/>
            <w:sz w:val="20"/>
            <w:szCs w:val="20"/>
            <w:lang w:val="en-US"/>
          </w:rPr>
          <w:t>drc@chu-nice.fr</w:t>
        </w:r>
      </w:hyperlink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ab/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ab/>
      </w:r>
      <w:r w:rsidRPr="004565B1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IPC : </w:t>
      </w:r>
      <w:hyperlink r:id="rId10" w:history="1">
        <w:r w:rsidR="00276F18" w:rsidRPr="004565B1">
          <w:rPr>
            <w:rStyle w:val="Lienhypertexte"/>
            <w:rFonts w:ascii="Arial" w:eastAsia="Arial" w:hAnsi="Arial" w:cs="Arial"/>
            <w:b/>
            <w:sz w:val="20"/>
            <w:szCs w:val="20"/>
            <w:lang w:val="en-US"/>
          </w:rPr>
          <w:t>drci.up@ipc.unicancer.fr</w:t>
        </w:r>
      </w:hyperlink>
    </w:p>
    <w:p w:rsidR="00276F18" w:rsidRPr="004565B1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 w:rsidRPr="004565B1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L’AP-</w:t>
      </w:r>
      <w:proofErr w:type="gramStart"/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HM :</w:t>
      </w:r>
      <w:proofErr w:type="gramEnd"/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hyperlink r:id="rId11" w:history="1">
        <w:r w:rsidR="00276F18" w:rsidRPr="004565B1">
          <w:rPr>
            <w:rStyle w:val="Lienhypertexte"/>
            <w:rFonts w:ascii="Arial" w:eastAsia="Arial" w:hAnsi="Arial" w:cs="Arial"/>
            <w:b/>
            <w:sz w:val="20"/>
            <w:szCs w:val="20"/>
            <w:lang w:val="en-US"/>
          </w:rPr>
          <w:t>drci@ap-hm.fr</w:t>
        </w:r>
      </w:hyperlink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ab/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ab/>
      </w:r>
      <w:r w:rsidRPr="004565B1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76F18" w:rsidRPr="004565B1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CAL : </w:t>
      </w:r>
      <w:hyperlink r:id="rId12" w:history="1">
        <w:r w:rsidR="00276F18" w:rsidRPr="004565B1">
          <w:rPr>
            <w:rStyle w:val="Lienhypertexte"/>
            <w:rFonts w:ascii="Arial" w:eastAsia="Arial" w:hAnsi="Arial" w:cs="Arial"/>
            <w:b/>
            <w:sz w:val="20"/>
            <w:szCs w:val="20"/>
            <w:lang w:val="en-US"/>
          </w:rPr>
          <w:t>DRCI-Promotion@nice.unicancer.fr</w:t>
        </w:r>
      </w:hyperlink>
    </w:p>
    <w:p w:rsidR="00276F18" w:rsidRPr="004565B1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  <w:lang w:val="en-US"/>
        </w:rPr>
      </w:pPr>
    </w:p>
    <w:p w:rsidR="00276F18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DRC de proximité déposant la LI</w:t>
      </w:r>
    </w:p>
    <w:p w:rsidR="00D14504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CHITS : </w:t>
      </w:r>
      <w:hyperlink r:id="rId13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recherche.promotion@ch-toulon.fr</w:t>
        </w:r>
      </w:hyperlink>
    </w:p>
    <w:p w:rsidR="00276F18" w:rsidRPr="00276F18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 d’Avignon : </w:t>
      </w:r>
      <w:hyperlink r:id="rId14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unite-promotion@ch-avignon.fr</w:t>
        </w:r>
      </w:hyperlink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39714A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A502D0" w:rsidRPr="00A502D0">
        <w:rPr>
          <w:rFonts w:ascii="Arial" w:hAnsi="Arial" w:cs="Arial"/>
        </w:rPr>
        <w:t>AOVALO</w:t>
      </w:r>
      <w:r w:rsidR="00A502D0">
        <w:rPr>
          <w:rFonts w:ascii="Arial" w:hAnsi="Arial" w:cs="Arial"/>
        </w:rPr>
        <w:t>-</w:t>
      </w:r>
      <w:r w:rsidR="00A502D0" w:rsidRPr="00A502D0">
        <w:rPr>
          <w:rFonts w:ascii="Arial" w:hAnsi="Arial" w:cs="Arial"/>
        </w:rPr>
        <w:t>DATA202</w:t>
      </w:r>
      <w:r w:rsidR="00A502D0">
        <w:rPr>
          <w:rFonts w:ascii="Arial" w:hAnsi="Arial" w:cs="Arial"/>
        </w:rPr>
        <w:t>2_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E56227" w:rsidRPr="0039714A">
        <w:rPr>
          <w:rFonts w:ascii="Arial" w:hAnsi="Arial" w:cs="Arial"/>
          <w:b/>
          <w:u w:val="single"/>
        </w:rPr>
        <w:t>3</w:t>
      </w:r>
      <w:r w:rsidRPr="0039714A">
        <w:rPr>
          <w:rFonts w:ascii="Arial" w:hAnsi="Arial" w:cs="Arial"/>
          <w:b/>
          <w:u w:val="single"/>
        </w:rPr>
        <w:t>0 000€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Pr="00276F18" w:rsidRDefault="00276F18" w:rsidP="00276F18">
      <w:pPr>
        <w:pStyle w:val="Paragraphedeliste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p w:rsidR="00276F18" w:rsidRPr="00276F18" w:rsidRDefault="00276F18" w:rsidP="00276F18">
      <w:pPr>
        <w:pStyle w:val="Paragraphedeliste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205"/>
      </w:tblGrid>
      <w:tr w:rsidR="00276F18" w:rsidRPr="00276F18" w:rsidTr="000A081F">
        <w:tc>
          <w:tcPr>
            <w:tcW w:w="9214" w:type="dxa"/>
            <w:gridSpan w:val="2"/>
            <w:shd w:val="clear" w:color="auto" w:fill="E7E6E6"/>
          </w:tcPr>
          <w:p w:rsidR="00276F18" w:rsidRPr="00276F18" w:rsidRDefault="00276F18" w:rsidP="000A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</w:p>
        </w:tc>
      </w:tr>
      <w:tr w:rsidR="00276F18" w:rsidRPr="00276F18" w:rsidTr="000A081F">
        <w:tc>
          <w:tcPr>
            <w:tcW w:w="4678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</w:rPr>
            </w:pPr>
            <w:r w:rsidRPr="00276F18">
              <w:rPr>
                <w:rFonts w:ascii="Arial" w:hAnsi="Arial" w:cs="Arial"/>
                <w:b/>
              </w:rPr>
              <w:t>Mme Wahiba BIDAUT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Tel</w:t>
            </w:r>
            <w:r w:rsidRPr="00276F18">
              <w:rPr>
                <w:rFonts w:ascii="Arial" w:hAnsi="Arial" w:cs="Arial"/>
              </w:rPr>
              <w:t> : 04.91.22.36.39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Pr="00276F18">
                <w:rPr>
                  <w:rStyle w:val="Lienhypertexte"/>
                  <w:rFonts w:ascii="Arial" w:hAnsi="Arial" w:cs="Arial"/>
                </w:rPr>
                <w:t>girci-med@ipc.unicancer.fr</w:t>
              </w:r>
            </w:hyperlink>
          </w:p>
        </w:tc>
        <w:tc>
          <w:tcPr>
            <w:tcW w:w="4536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  <w:highlight w:val="yellow"/>
              </w:rPr>
            </w:pPr>
            <w:r w:rsidRPr="00276F18">
              <w:rPr>
                <w:rFonts w:ascii="Arial" w:hAnsi="Arial" w:cs="Arial"/>
                <w:b/>
              </w:rPr>
              <w:t>Mme Cécile MIGNON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6" w:history="1">
              <w:r w:rsidRPr="00276F18">
                <w:rPr>
                  <w:rStyle w:val="Lienhypertexte"/>
                  <w:rFonts w:ascii="Arial" w:hAnsi="Arial" w:cs="Arial"/>
                </w:rPr>
                <w:t>girci-med@ap-hm.fr</w:t>
              </w:r>
            </w:hyperlink>
          </w:p>
        </w:tc>
      </w:tr>
    </w:tbl>
    <w:p w:rsidR="00276F18" w:rsidRPr="00276F18" w:rsidRDefault="00276F18" w:rsidP="00276F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 (joindre CV)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(joindre CV)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2 et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lastRenderedPageBreak/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Type de Recherche (catégorie loi </w:t>
      </w: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Jardé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</w:t>
      </w:r>
      <w:proofErr w:type="spellStart"/>
      <w:r w:rsidRPr="00276F18">
        <w:rPr>
          <w:rFonts w:ascii="Arial" w:eastAsia="Arial" w:hAnsi="Arial" w:cs="Arial"/>
          <w:color w:val="000000"/>
          <w:sz w:val="20"/>
          <w:szCs w:val="20"/>
        </w:rPr>
        <w:t>Jardé</w:t>
      </w:r>
      <w:proofErr w:type="spellEnd"/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7">
        <w:r w:rsidRPr="007031D1">
          <w:rPr>
            <w:rFonts w:ascii="Arial" w:eastAsia="Arial" w:hAnsi="Arial" w:cs="Arial"/>
            <w:i/>
            <w:color w:val="0000FF"/>
            <w:sz w:val="16"/>
            <w:szCs w:val="18"/>
            <w:u w:val="single"/>
          </w:rPr>
          <w:t>http://www.inahta.org/</w:t>
        </w:r>
      </w:hyperlink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 w:rsidRPr="00792AB0">
        <w:rPr>
          <w:rFonts w:ascii="Arial" w:eastAsia="Arial" w:hAnsi="Arial" w:cs="Arial"/>
          <w:b/>
          <w:color w:val="333399"/>
          <w:sz w:val="22"/>
          <w:szCs w:val="22"/>
          <w:highlight w:val="yellow"/>
        </w:rPr>
        <w:t>Description du plan expérimental</w:t>
      </w:r>
      <w:r w:rsidRPr="00792AB0">
        <w:rPr>
          <w:highlight w:val="yellow"/>
        </w:rPr>
        <w:t xml:space="preserve"> : </w:t>
      </w:r>
      <w:r w:rsidRPr="00792AB0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(max. 320 mots, soit environ 2100 caractères espaces compris)</w:t>
      </w:r>
      <w:r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 </w:t>
      </w:r>
      <w:r>
        <w:rPr>
          <w:rFonts w:ascii="Arial" w:eastAsia="Arial" w:hAnsi="Arial" w:cs="Arial"/>
          <w:i/>
          <w:color w:val="000000"/>
          <w:sz w:val="18"/>
          <w:szCs w:val="18"/>
        </w:rPr>
        <w:t>: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GoBack"/>
      <w:bookmarkEnd w:id="0"/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dernière visite du dernier patient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, analyses comprises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>d’individus /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observations prévu(e)s à recruter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e partenaire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footerReference w:type="default" r:id="rId18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E40EA5">
      <w:rPr>
        <w:rFonts w:ascii="Arial" w:hAnsi="Arial" w:cs="Arial"/>
        <w:noProof/>
        <w:color w:val="000000"/>
        <w:sz w:val="18"/>
        <w:szCs w:val="18"/>
      </w:rPr>
      <w:t>8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4565B1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  <w:lang w:val="en-US"/>
      </w:rPr>
    </w:pPr>
    <w:r w:rsidRPr="004565B1">
      <w:rPr>
        <w:rFonts w:ascii="Arial" w:hAnsi="Arial" w:cs="Arial"/>
        <w:color w:val="000000"/>
        <w:sz w:val="16"/>
        <w:szCs w:val="18"/>
        <w:lang w:val="en-US"/>
      </w:rPr>
      <w:t xml:space="preserve">AO </w:t>
    </w:r>
    <w:r w:rsidR="001B0EEC" w:rsidRPr="004565B1">
      <w:rPr>
        <w:rFonts w:ascii="Arial" w:hAnsi="Arial" w:cs="Arial"/>
        <w:color w:val="000000"/>
        <w:sz w:val="16"/>
        <w:szCs w:val="18"/>
        <w:lang w:val="en-US"/>
      </w:rPr>
      <w:t>VALO-DATA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 xml:space="preserve">-GIRCI Med 2022_Lettre </w:t>
    </w:r>
    <w:proofErr w:type="spellStart"/>
    <w:r w:rsidR="007031D1" w:rsidRPr="004565B1">
      <w:rPr>
        <w:rFonts w:ascii="Arial" w:hAnsi="Arial" w:cs="Arial"/>
        <w:color w:val="000000"/>
        <w:sz w:val="16"/>
        <w:szCs w:val="18"/>
        <w:lang w:val="en-US"/>
      </w:rPr>
      <w:t>d’Intention</w:t>
    </w:r>
    <w:proofErr w:type="spellEnd"/>
    <w:r w:rsidR="001A6A04">
      <w:rPr>
        <w:rFonts w:ascii="Arial" w:hAnsi="Arial" w:cs="Arial"/>
        <w:color w:val="000000"/>
        <w:sz w:val="16"/>
        <w:szCs w:val="18"/>
        <w:lang w:val="en-US"/>
      </w:rPr>
      <w:t xml:space="preserve"> V3</w:t>
    </w:r>
    <w:r w:rsidR="00E40EA5">
      <w:rPr>
        <w:rFonts w:ascii="Arial" w:hAnsi="Arial" w:cs="Arial"/>
        <w:color w:val="000000"/>
        <w:sz w:val="16"/>
        <w:szCs w:val="18"/>
        <w:lang w:val="en-US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81132"/>
    <w:rsid w:val="00094782"/>
    <w:rsid w:val="0012486D"/>
    <w:rsid w:val="0015409E"/>
    <w:rsid w:val="001A6A04"/>
    <w:rsid w:val="001B0EEC"/>
    <w:rsid w:val="0021646A"/>
    <w:rsid w:val="00276F18"/>
    <w:rsid w:val="002B5D97"/>
    <w:rsid w:val="0039714A"/>
    <w:rsid w:val="004565B1"/>
    <w:rsid w:val="005C2FB8"/>
    <w:rsid w:val="007031D1"/>
    <w:rsid w:val="00762009"/>
    <w:rsid w:val="007D3537"/>
    <w:rsid w:val="00837614"/>
    <w:rsid w:val="009A2F89"/>
    <w:rsid w:val="009A5EFA"/>
    <w:rsid w:val="00A502D0"/>
    <w:rsid w:val="00A850D2"/>
    <w:rsid w:val="00B34663"/>
    <w:rsid w:val="00C1237F"/>
    <w:rsid w:val="00C13F7A"/>
    <w:rsid w:val="00D14504"/>
    <w:rsid w:val="00D63B8F"/>
    <w:rsid w:val="00E40EA5"/>
    <w:rsid w:val="00E56227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73D96295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recherche.promotion@ch-toulon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CI-Promotion@nice.unicancer.fr" TargetMode="External"/><Relationship Id="rId17" Type="http://schemas.openxmlformats.org/officeDocument/2006/relationships/hyperlink" Target="http://www.inahta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girci-med@ap-hm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i@ap-hm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rci-med@ipc.unicancer.fr" TargetMode="External"/><Relationship Id="rId10" Type="http://schemas.openxmlformats.org/officeDocument/2006/relationships/hyperlink" Target="mailto:drci.up@ipc.unicancer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unite-promotion@ch-avig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4</cp:revision>
  <dcterms:created xsi:type="dcterms:W3CDTF">2022-03-11T10:33:00Z</dcterms:created>
  <dcterms:modified xsi:type="dcterms:W3CDTF">2022-03-14T08:14:00Z</dcterms:modified>
</cp:coreProperties>
</file>